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15BC" w14:textId="77777777" w:rsidR="00D76E1F" w:rsidRDefault="00D76E1F"/>
    <w:p w14:paraId="5DF915BD" w14:textId="77777777" w:rsidR="00086282" w:rsidRPr="00E60A8F" w:rsidRDefault="00086282" w:rsidP="00086282">
      <w:pPr>
        <w:pStyle w:val="Texto"/>
        <w:spacing w:line="226" w:lineRule="exact"/>
        <w:ind w:firstLine="0"/>
        <w:jc w:val="center"/>
        <w:rPr>
          <w:rFonts w:ascii="Georgia" w:hAnsi="Georgia"/>
          <w:b/>
          <w:sz w:val="20"/>
          <w:szCs w:val="20"/>
          <w:lang w:val="es-ES_tradnl"/>
        </w:rPr>
      </w:pPr>
      <w:r>
        <w:rPr>
          <w:rFonts w:ascii="Georgia" w:hAnsi="Georgia"/>
          <w:b/>
          <w:sz w:val="20"/>
          <w:szCs w:val="20"/>
          <w:lang w:val="es-ES_tradnl"/>
        </w:rPr>
        <w:t>ANEXO 38.1.9-o</w:t>
      </w:r>
    </w:p>
    <w:p w14:paraId="5DF915BE" w14:textId="77777777" w:rsidR="008A4450" w:rsidRPr="004B3FCA" w:rsidRDefault="008A4450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MANUAL DEL SISTEMA ESTADISTICO</w:t>
      </w:r>
      <w:r w:rsidR="00F60574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4B3FCA">
        <w:rPr>
          <w:rFonts w:ascii="Georgia" w:hAnsi="Georgia" w:cs="Georgia"/>
          <w:b/>
          <w:bCs/>
          <w:sz w:val="20"/>
          <w:szCs w:val="20"/>
        </w:rPr>
        <w:t>DEL RAMO DE GARANTIA FINANCIERA</w:t>
      </w:r>
    </w:p>
    <w:p w14:paraId="5DF915BF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CONTENIDO</w:t>
      </w:r>
    </w:p>
    <w:p w14:paraId="5DF915C0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ESTRUCTURA DE LOS ARCHIVOS PLANOS</w:t>
      </w:r>
    </w:p>
    <w:p w14:paraId="5DF915C1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DEFINICION DE VARIABLES</w:t>
      </w:r>
    </w:p>
    <w:p w14:paraId="5DF915C2" w14:textId="77777777" w:rsidR="008A4450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3.</w:t>
      </w:r>
      <w:r w:rsidRPr="004B3FCA">
        <w:rPr>
          <w:rFonts w:ascii="Georgia" w:hAnsi="Georgia" w:cs="Georgia"/>
          <w:sz w:val="20"/>
          <w:szCs w:val="20"/>
        </w:rPr>
        <w:tab/>
        <w:t>CATALOGOS</w:t>
      </w:r>
    </w:p>
    <w:p w14:paraId="5DF915C3" w14:textId="77777777" w:rsidR="008B4620" w:rsidRPr="004B3FCA" w:rsidRDefault="008B462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5C4" w14:textId="2DD57576" w:rsidR="008A4450" w:rsidRPr="004B3FCA" w:rsidRDefault="008A4450" w:rsidP="008B4620">
      <w:pPr>
        <w:pStyle w:val="Texto"/>
        <w:spacing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 ESTRUCTURA DE LOS ARCHIVOS PLANOS</w:t>
      </w:r>
    </w:p>
    <w:p w14:paraId="5DF915C5" w14:textId="2681ACB6" w:rsidR="008A4450" w:rsidRPr="004B3FCA" w:rsidRDefault="008A4450" w:rsidP="00816DAB">
      <w:pPr>
        <w:pStyle w:val="Texto"/>
        <w:spacing w:line="240" w:lineRule="auto"/>
        <w:ind w:left="284" w:firstLine="4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Sistema Estadístico del Ramo de Garantía Financiera está conformado por los siguientes </w:t>
      </w:r>
      <w:r w:rsidR="00816DAB">
        <w:rPr>
          <w:rFonts w:ascii="Georgia" w:hAnsi="Georgia" w:cs="Georgia"/>
          <w:sz w:val="20"/>
          <w:szCs w:val="20"/>
        </w:rPr>
        <w:t>tres</w:t>
      </w:r>
      <w:r w:rsidRPr="004B3FCA">
        <w:rPr>
          <w:rFonts w:ascii="Georgia" w:hAnsi="Georgia" w:cs="Georgia"/>
          <w:sz w:val="20"/>
          <w:szCs w:val="20"/>
        </w:rPr>
        <w:t xml:space="preserve"> archivos</w:t>
      </w:r>
      <w:r w:rsidR="00DA1832">
        <w:rPr>
          <w:rFonts w:ascii="Georgia" w:hAnsi="Georgia" w:cs="Georgia"/>
          <w:sz w:val="20"/>
          <w:szCs w:val="20"/>
        </w:rPr>
        <w:t>:</w:t>
      </w:r>
    </w:p>
    <w:p w14:paraId="5DF915C6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Archivo Plano “Datos Generales”</w:t>
      </w:r>
      <w:r w:rsidRPr="004B3FCA">
        <w:rPr>
          <w:rFonts w:ascii="Georgia" w:hAnsi="Georgia" w:cs="Georgia"/>
          <w:sz w:val="20"/>
          <w:szCs w:val="20"/>
        </w:rPr>
        <w:t>. En este archivo se reportarán los datos especificados en cada una de las pólizas que hayan estado en vigor al menos un día del 1 de enero al 31 de diciembre del año de reporte, independientemente de que la póliza no se encuentre en vigor a la fecha de cierre del ejercicio.</w:t>
      </w:r>
    </w:p>
    <w:p w14:paraId="5DF915C8" w14:textId="15D44A7C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Archivo Plano “Emisión”.</w:t>
      </w:r>
      <w:r w:rsidRPr="004B3FCA">
        <w:rPr>
          <w:rFonts w:ascii="Georgia" w:hAnsi="Georgia" w:cs="Georgia"/>
          <w:sz w:val="20"/>
          <w:szCs w:val="20"/>
        </w:rPr>
        <w:t xml:space="preserve"> En este archivo se incluirán las pólizas que tuvieron movimientos de emisión en el periodo de reporte.</w:t>
      </w:r>
    </w:p>
    <w:p w14:paraId="5DF915CA" w14:textId="0356C0EB" w:rsidR="008A4450" w:rsidRPr="004B3FCA" w:rsidRDefault="0043673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Archivo Plano “Siniestros”.</w:t>
      </w:r>
      <w:r w:rsidR="008A4450" w:rsidRPr="004B3FCA">
        <w:rPr>
          <w:rFonts w:ascii="Georgia" w:hAnsi="Georgia" w:cs="Georgia"/>
          <w:sz w:val="20"/>
          <w:szCs w:val="20"/>
        </w:rPr>
        <w:t xml:space="preserve"> En este archivo se incluirán las pólizas, tanto del ejercicio de reporte como de ejercicios anteriores, que hayan tenido movimientos en siniestros durante el periodo de reporte, indicando la fecha de </w:t>
      </w:r>
      <w:r w:rsidR="003C1B92" w:rsidRPr="004B3FCA">
        <w:rPr>
          <w:rFonts w:ascii="Georgia" w:hAnsi="Georgia" w:cs="Georgia"/>
          <w:sz w:val="20"/>
          <w:szCs w:val="20"/>
        </w:rPr>
        <w:t>ocurrencia,</w:t>
      </w:r>
      <w:r w:rsidR="008A4450" w:rsidRPr="004B3FCA">
        <w:rPr>
          <w:rFonts w:ascii="Georgia" w:hAnsi="Georgia" w:cs="Georgia"/>
          <w:sz w:val="20"/>
          <w:szCs w:val="20"/>
        </w:rPr>
        <w:t xml:space="preserve"> así como el monto de cada siniestro de las coberturas que aplicaron.</w:t>
      </w:r>
    </w:p>
    <w:p w14:paraId="5DF915CB" w14:textId="77777777" w:rsidR="008A4450" w:rsidRPr="004B3FCA" w:rsidRDefault="008A4450" w:rsidP="00816DAB">
      <w:pPr>
        <w:pStyle w:val="Texto"/>
        <w:spacing w:line="240" w:lineRule="auto"/>
        <w:ind w:left="284" w:firstLine="4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Los números de póliza que se reporten en más de un archivo plano y/o en diferentes ejercicios, deberán coincidir en su captura.</w:t>
      </w:r>
    </w:p>
    <w:p w14:paraId="5DF915CC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Para el llenado del archivo se deben de tomar en cuenta algunas consideraciones:</w:t>
      </w:r>
    </w:p>
    <w:p w14:paraId="5DF915CD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Los archivos deben ser de tipo texto con separadores, es decir, cada una de sus columnas (variables) deberán estar separadas por pipes |, de tal manera que si el valor a reportar es cero, el campo de la variable se debe registrar con un solo cero y si el valor es nulo el campo se debe dejar vacío, a menos que se especifique lo contrario, por lo que en el archivo de tipo texto el campo aparecerá con dos pipes seguidos ||.</w:t>
      </w:r>
    </w:p>
    <w:p w14:paraId="5DF915CE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Al final de cada registro (después del último pipe) se debe capturar un punto y coma (;) y cuando continúe otro registro, se deberá separar por un salto de renglón después del punto y coma.</w:t>
      </w:r>
    </w:p>
    <w:p w14:paraId="5DF915CF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3.</w:t>
      </w:r>
      <w:r w:rsidRPr="004B3FCA">
        <w:rPr>
          <w:rFonts w:ascii="Georgia" w:hAnsi="Georgia" w:cs="Georgia"/>
          <w:sz w:val="20"/>
          <w:szCs w:val="20"/>
        </w:rPr>
        <w:tab/>
        <w:t>Las variables se deben registrar en el mismo orden que se definió en la estructura del archivo plano.</w:t>
      </w:r>
    </w:p>
    <w:p w14:paraId="5DF915D0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4.</w:t>
      </w:r>
      <w:r w:rsidRPr="004B3FCA">
        <w:rPr>
          <w:rFonts w:ascii="Georgia" w:hAnsi="Georgia" w:cs="Georgia"/>
          <w:sz w:val="20"/>
          <w:szCs w:val="20"/>
        </w:rPr>
        <w:tab/>
        <w:t>La información que se debe reportar corresponderá a la emisión del seguro directo.</w:t>
      </w:r>
    </w:p>
    <w:p w14:paraId="5DF915D1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5.</w:t>
      </w:r>
      <w:r w:rsidRPr="004B3FCA">
        <w:rPr>
          <w:rFonts w:ascii="Georgia" w:hAnsi="Georgia" w:cs="Georgia"/>
          <w:sz w:val="20"/>
          <w:szCs w:val="20"/>
        </w:rPr>
        <w:tab/>
        <w:t>Se deben considerar todos los documentos que estuvieron al menos un día en vigor dentro del periodo de reporte.</w:t>
      </w:r>
    </w:p>
    <w:p w14:paraId="5DF915D2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6.</w:t>
      </w:r>
      <w:r w:rsidRPr="004B3FCA">
        <w:rPr>
          <w:rFonts w:ascii="Georgia" w:hAnsi="Georgia" w:cs="Georgia"/>
          <w:sz w:val="20"/>
          <w:szCs w:val="20"/>
        </w:rPr>
        <w:tab/>
        <w:t>Se incluirán las pólizas que hayan tenido movimientos en siniestros durante el periodo de reporte, ya sea de siniestros ocurridos en el periodo o en ejercicios anteriores, sin importar si la póliza estuvo vigente algún día en el periodo de reporte. Por cada siniestro se debe llenar un registro.</w:t>
      </w:r>
    </w:p>
    <w:p w14:paraId="5DF915D3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7.</w:t>
      </w:r>
      <w:r w:rsidRPr="004B3FCA">
        <w:rPr>
          <w:rFonts w:ascii="Georgia" w:hAnsi="Georgia" w:cs="Georgia"/>
          <w:sz w:val="20"/>
          <w:szCs w:val="20"/>
        </w:rPr>
        <w:tab/>
        <w:t>El registro de las variables correspondientes a montos, se debe efectuar en moneda nacional (pesos).</w:t>
      </w:r>
    </w:p>
    <w:p w14:paraId="5DF915D4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8.</w:t>
      </w:r>
      <w:r w:rsidRPr="004B3FCA">
        <w:rPr>
          <w:rFonts w:ascii="Georgia" w:hAnsi="Georgia" w:cs="Georgia"/>
          <w:sz w:val="20"/>
          <w:szCs w:val="20"/>
        </w:rPr>
        <w:tab/>
        <w:t>Los ceros contenidos en las claves de los catálogos deberán ser considerados al capturar los datos.</w:t>
      </w:r>
    </w:p>
    <w:p w14:paraId="5DF915D5" w14:textId="72F1B0F4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9.</w:t>
      </w:r>
      <w:r w:rsidRPr="004B3FCA">
        <w:rPr>
          <w:rFonts w:ascii="Georgia" w:hAnsi="Georgia" w:cs="Georgia"/>
          <w:sz w:val="20"/>
          <w:szCs w:val="20"/>
        </w:rPr>
        <w:tab/>
        <w:t xml:space="preserve">Para los montos en dólares </w:t>
      </w:r>
      <w:r w:rsidR="00086282">
        <w:rPr>
          <w:rFonts w:ascii="Georgia" w:hAnsi="Georgia" w:cs="Georgia"/>
          <w:sz w:val="20"/>
          <w:szCs w:val="20"/>
        </w:rPr>
        <w:t xml:space="preserve">o moneda indizada </w:t>
      </w:r>
      <w:r w:rsidRPr="004B3FCA">
        <w:rPr>
          <w:rFonts w:ascii="Georgia" w:hAnsi="Georgia" w:cs="Georgia"/>
          <w:sz w:val="20"/>
          <w:szCs w:val="20"/>
        </w:rPr>
        <w:t xml:space="preserve">que se reporten en los campos de Primas y Siniestros, el tipo de cambio a utilizar será el correspondiente al utilizado para el registro </w:t>
      </w:r>
      <w:r w:rsidRPr="004B3FCA">
        <w:rPr>
          <w:rFonts w:ascii="Georgia" w:hAnsi="Georgia" w:cs="Georgia"/>
          <w:sz w:val="20"/>
          <w:szCs w:val="20"/>
        </w:rPr>
        <w:lastRenderedPageBreak/>
        <w:t>contable mensual (</w:t>
      </w:r>
      <w:r w:rsidR="00423699">
        <w:rPr>
          <w:rFonts w:ascii="Georgia" w:hAnsi="Georgia" w:cs="Georgia"/>
          <w:sz w:val="20"/>
          <w:szCs w:val="20"/>
        </w:rPr>
        <w:t>Reporte Regulatorio Sobre Estados Financieros RR7</w:t>
      </w:r>
      <w:r w:rsidRPr="004B3FCA">
        <w:rPr>
          <w:rFonts w:ascii="Georgia" w:hAnsi="Georgia" w:cs="Georgia"/>
          <w:sz w:val="20"/>
          <w:szCs w:val="20"/>
        </w:rPr>
        <w:t>). En los demás montos se utilizará el tipo de cambio del cierre anual del ejercicio a reportar.</w:t>
      </w:r>
    </w:p>
    <w:p w14:paraId="5DF915D6" w14:textId="77777777" w:rsidR="008A4450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086282">
        <w:rPr>
          <w:rFonts w:ascii="Georgia" w:hAnsi="Georgia" w:cs="Georgia"/>
          <w:b/>
          <w:bCs/>
          <w:sz w:val="20"/>
          <w:szCs w:val="20"/>
        </w:rPr>
        <w:t>0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sz w:val="20"/>
          <w:szCs w:val="20"/>
        </w:rPr>
        <w:tab/>
        <w:t>Cuando la solicitud de información de ciertos campos que forman parte de los archivos de texto no aplica deberá mantenerse vacío el campo en cuestión.</w:t>
      </w:r>
    </w:p>
    <w:p w14:paraId="5DF915D7" w14:textId="0922ABE1" w:rsidR="00CC2ECD" w:rsidRDefault="00CC2ECD" w:rsidP="00CC2ECD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11.</w:t>
      </w:r>
      <w:r>
        <w:rPr>
          <w:rFonts w:ascii="Georgia" w:hAnsi="Georgia" w:cs="Georgia"/>
          <w:sz w:val="20"/>
          <w:szCs w:val="20"/>
        </w:rPr>
        <w:tab/>
        <w:t xml:space="preserve">Para los campos que se llenan con catálogos, la institución deberá verificar si la información reportada se puede clasificar dentro de alguna de las opciones específicas. Las instituciones </w:t>
      </w:r>
      <w:r w:rsidR="00423699">
        <w:rPr>
          <w:rFonts w:ascii="Georgia" w:hAnsi="Georgia" w:cs="Georgia"/>
          <w:sz w:val="20"/>
          <w:szCs w:val="20"/>
        </w:rPr>
        <w:t xml:space="preserve">que utilicen </w:t>
      </w:r>
      <w:r>
        <w:rPr>
          <w:rFonts w:ascii="Georgia" w:hAnsi="Georgia" w:cs="Georgia"/>
          <w:sz w:val="20"/>
          <w:szCs w:val="20"/>
        </w:rPr>
        <w:t xml:space="preserve">la clave de </w:t>
      </w:r>
      <w:r w:rsidR="00436733">
        <w:rPr>
          <w:rFonts w:ascii="Georgia" w:hAnsi="Georgia" w:cs="Georgia"/>
          <w:sz w:val="20"/>
          <w:szCs w:val="20"/>
        </w:rPr>
        <w:t>otros</w:t>
      </w:r>
      <w:r>
        <w:rPr>
          <w:rFonts w:ascii="Georgia" w:hAnsi="Georgia" w:cs="Georgia"/>
          <w:sz w:val="20"/>
          <w:szCs w:val="20"/>
        </w:rPr>
        <w:t xml:space="preserve"> deberán indicar en su escrito de aclaraciones el desglose de los conceptos que no aparecen en el catálogo, para que se generé la opción correspondiente y no sea motivo de emplazamiento.</w:t>
      </w:r>
    </w:p>
    <w:p w14:paraId="5DF915D8" w14:textId="54F15F6C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A continuación</w:t>
      </w:r>
      <w:r w:rsidR="00436733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se presenta la estructura de cada uno de los archivos antes mencionados.</w:t>
      </w:r>
    </w:p>
    <w:tbl>
      <w:tblPr>
        <w:tblW w:w="8899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18"/>
        <w:gridCol w:w="4572"/>
        <w:gridCol w:w="1401"/>
        <w:gridCol w:w="1064"/>
        <w:gridCol w:w="1244"/>
      </w:tblGrid>
      <w:tr w:rsidR="008A4450" w:rsidRPr="004B3FCA" w14:paraId="5DF915DA" w14:textId="77777777" w:rsidTr="00CC2ECD">
        <w:trPr>
          <w:trHeight w:val="144"/>
        </w:trPr>
        <w:tc>
          <w:tcPr>
            <w:tcW w:w="889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14:paraId="5DF915D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Archivo Plano “Datos Generales”</w:t>
            </w:r>
          </w:p>
        </w:tc>
      </w:tr>
      <w:tr w:rsidR="008A4450" w:rsidRPr="004B3FCA" w14:paraId="5DF915E0" w14:textId="77777777" w:rsidTr="00CC2ECD">
        <w:trPr>
          <w:trHeight w:val="432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DF915D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  <w:r w:rsidRPr="004B3FCA">
              <w:rPr>
                <w:rStyle w:val="Refdenotaalpie"/>
                <w:rFonts w:ascii="Georgia" w:hAnsi="Georgia" w:cs="Georgia"/>
                <w:sz w:val="20"/>
                <w:szCs w:val="20"/>
              </w:rPr>
              <w:footnoteReference w:customMarkFollows="1" w:id="2"/>
              <w:t>*</w:t>
            </w:r>
          </w:p>
        </w:tc>
      </w:tr>
      <w:tr w:rsidR="008A4450" w:rsidRPr="004B3FCA" w14:paraId="5DF915E6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1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en-US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en-US"/>
              </w:rPr>
              <w:t>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E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en-US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en-US"/>
              </w:rPr>
              <w:t>S/C</w:t>
            </w:r>
          </w:p>
        </w:tc>
      </w:tr>
      <w:tr w:rsidR="008A4450" w:rsidRPr="004B3FCA" w14:paraId="5DF915EC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7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Inicio de vigencia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E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</w:p>
        </w:tc>
      </w:tr>
      <w:tr w:rsidR="008A4450" w:rsidRPr="004B3FCA" w14:paraId="5DF915F2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D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Fin de vigencia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</w:p>
        </w:tc>
      </w:tr>
      <w:tr w:rsidR="008A4450" w:rsidRPr="004B3FCA" w14:paraId="5DF915F8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3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Moneda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6" w14:textId="0240EDD5" w:rsidR="008A4450" w:rsidRPr="004B3FCA" w:rsidRDefault="00C31F55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>
              <w:rPr>
                <w:rFonts w:ascii="Georgia" w:hAnsi="Georgia" w:cs="Georgia"/>
                <w:sz w:val="20"/>
                <w:szCs w:val="20"/>
                <w:lang w:val="fr-FR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2</w:t>
            </w:r>
            <w:r>
              <w:rPr>
                <w:rFonts w:ascii="Georgia" w:hAnsi="Georgia" w:cs="Georgia"/>
                <w:sz w:val="20"/>
                <w:szCs w:val="20"/>
                <w:lang w:val="fr-FR"/>
              </w:rPr>
              <w:t>.1</w:t>
            </w:r>
          </w:p>
        </w:tc>
      </w:tr>
      <w:tr w:rsidR="008A4450" w:rsidRPr="004B3FCA" w14:paraId="5DF915FE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9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Tipo de valor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190</w:t>
            </w:r>
          </w:p>
        </w:tc>
      </w:tr>
      <w:tr w:rsidR="008A4450" w:rsidRPr="004B3FCA" w14:paraId="5DF91604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F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Clave y serie del emisor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0A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05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Nombre del emisor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1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0B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Monto de la emisión del bono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16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1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Fecha emisión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1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</w:p>
        </w:tc>
      </w:tr>
      <w:tr w:rsidR="008A4450" w:rsidRPr="004B3FCA" w14:paraId="5DF9161C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7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Plazo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1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22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D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Tasa interés anual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28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3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Nombre institución fiduciaria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2E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9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Nombre fideicomitente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34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F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Calificación subyacente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191</w:t>
            </w:r>
          </w:p>
        </w:tc>
      </w:tr>
      <w:tr w:rsidR="008A4450" w:rsidRPr="004B3FCA" w14:paraId="5DF9163A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35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País donde se emitió la calificación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8" w14:textId="4C0D26EA" w:rsidR="008A4450" w:rsidRPr="004B3FCA" w:rsidRDefault="00334FC5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192</w:t>
            </w:r>
          </w:p>
        </w:tc>
      </w:tr>
      <w:tr w:rsidR="008A4450" w:rsidRPr="004B3FCA" w14:paraId="5DF9164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3B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C" w14:textId="0DBA550E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Valores respaldados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193</w:t>
            </w:r>
          </w:p>
        </w:tc>
      </w:tr>
      <w:tr w:rsidR="008A4450" w:rsidRPr="004B3FCA" w14:paraId="5DF9164C" w14:textId="77777777" w:rsidTr="00DF5ED0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47" w14:textId="6149874E" w:rsidR="008A4450" w:rsidRPr="004B3FCA" w:rsidRDefault="00830DB7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Valores garantizados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4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195</w:t>
            </w:r>
          </w:p>
        </w:tc>
      </w:tr>
      <w:tr w:rsidR="00DF5ED0" w:rsidRPr="004B3FCA" w14:paraId="6B26F286" w14:textId="77777777" w:rsidTr="00DF5ED0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F2F417" w14:textId="2C2E7FFE" w:rsidR="00DF5ED0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C39E" w14:textId="7B0A59B9" w:rsidR="00DF5ED0" w:rsidRPr="004B3FCA" w:rsidRDefault="00DF5ED0" w:rsidP="00DF5ED0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</w:t>
            </w:r>
            <w:r w:rsidRPr="004B3FCA">
              <w:rPr>
                <w:rFonts w:ascii="Georgia" w:hAnsi="Georgia" w:cs="Georgia"/>
                <w:sz w:val="20"/>
                <w:szCs w:val="20"/>
              </w:rPr>
              <w:t>olateral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2CC8" w14:textId="27F9D938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Memo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FCB0" w14:textId="370F0805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1BA21D" w14:textId="56B37704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DF5ED0" w:rsidRPr="004B3FCA" w14:paraId="5334DAD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23B1FB3" w14:textId="75A54D59" w:rsidR="00DF5ED0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3C09CA" w14:textId="48C7A54E" w:rsidR="00DF5ED0" w:rsidRPr="004B3FCA" w:rsidRDefault="00DF5ED0" w:rsidP="00DF5ED0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Monto colateral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507CA6" w14:textId="2E1D8717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CAC638" w14:textId="3DD44A75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232AFD" w14:textId="143940D3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</w:tbl>
    <w:p w14:paraId="5DF9164D" w14:textId="77777777" w:rsidR="00045C80" w:rsidRPr="004B3FCA" w:rsidRDefault="00045C80" w:rsidP="008A4450">
      <w:pPr>
        <w:pStyle w:val="Texto"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5DF9167A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tbl>
      <w:tblPr>
        <w:tblW w:w="8797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4"/>
        <w:gridCol w:w="5002"/>
        <w:gridCol w:w="1129"/>
        <w:gridCol w:w="1000"/>
        <w:gridCol w:w="1142"/>
      </w:tblGrid>
      <w:tr w:rsidR="008A4450" w:rsidRPr="004B3FCA" w14:paraId="5DF9167C" w14:textId="77777777" w:rsidTr="5562B375">
        <w:trPr>
          <w:trHeight w:val="144"/>
        </w:trPr>
        <w:tc>
          <w:tcPr>
            <w:tcW w:w="879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double" w:sz="6" w:space="0" w:color="000000" w:themeColor="text1"/>
            </w:tcBorders>
            <w:noWrap/>
          </w:tcPr>
          <w:p w14:paraId="5DF9167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br w:type="page"/>
              <w:t>Archivo Plano “Emisión”</w:t>
            </w:r>
          </w:p>
        </w:tc>
      </w:tr>
      <w:tr w:rsidR="008A4450" w:rsidRPr="004B3FCA" w14:paraId="5DF91682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7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7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7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0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8A4450" w:rsidRPr="004B3FCA" w14:paraId="5DF91688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3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6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8E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9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A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Cobertura sobre intereses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94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F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0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Cobertura sobre capital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9A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95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lastRenderedPageBreak/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6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Prima emitida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8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0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9B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Prima retenida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6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A1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Suma asegurada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A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C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A7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8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Suma asegurada cedida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A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A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BE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B9" w14:textId="34529A1B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A" w14:textId="42F1540F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Participación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B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C4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BF" w14:textId="66F98250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0" w14:textId="48E606FE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Nombre reaseguradora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CA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C5" w14:textId="1D2B5757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6" w14:textId="165E13D0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País de origen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8" w14:textId="453448EC" w:rsidR="008A4450" w:rsidRPr="004B3FCA" w:rsidRDefault="00656098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192</w:t>
            </w:r>
          </w:p>
        </w:tc>
      </w:tr>
      <w:tr w:rsidR="008A4450" w:rsidRPr="004B3FCA" w14:paraId="5DF916D0" w14:textId="77777777" w:rsidTr="5562B375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CB" w14:textId="74F9A3B5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C" w14:textId="322AD0D4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Calificación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D6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D1" w14:textId="5CC9B1A6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2" w14:textId="48B0FCFB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Tipo de contrato reaseguradora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D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196</w:t>
            </w:r>
          </w:p>
        </w:tc>
      </w:tr>
    </w:tbl>
    <w:p w14:paraId="5DF91713" w14:textId="77777777" w:rsidR="008A4450" w:rsidRPr="004B3FCA" w:rsidRDefault="008A4450" w:rsidP="008A4450">
      <w:pPr>
        <w:pStyle w:val="Texto"/>
        <w:spacing w:after="0" w:line="240" w:lineRule="auto"/>
        <w:ind w:firstLine="0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_____________________________</w:t>
      </w:r>
    </w:p>
    <w:p w14:paraId="5DF91734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tbl>
      <w:tblPr>
        <w:tblW w:w="878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6"/>
        <w:gridCol w:w="4695"/>
        <w:gridCol w:w="1181"/>
        <w:gridCol w:w="1157"/>
        <w:gridCol w:w="1205"/>
      </w:tblGrid>
      <w:tr w:rsidR="008A4450" w:rsidRPr="004B3FCA" w14:paraId="5DF91736" w14:textId="77777777" w:rsidTr="00D76E1F">
        <w:trPr>
          <w:trHeight w:val="144"/>
        </w:trPr>
        <w:tc>
          <w:tcPr>
            <w:tcW w:w="8784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noWrap/>
          </w:tcPr>
          <w:p w14:paraId="5DF9173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Archivo Plano “Siniestros”</w:t>
            </w:r>
          </w:p>
        </w:tc>
      </w:tr>
      <w:tr w:rsidR="008A4450" w:rsidRPr="004B3FCA" w14:paraId="5DF9173C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37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8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9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A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3B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8A4450" w:rsidRPr="004B3FCA" w14:paraId="5DF91742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3D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E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F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0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1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48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3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4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siniestro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6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7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4E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9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A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 de reporte del siniestro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B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C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D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</w:p>
        </w:tc>
      </w:tr>
      <w:tr w:rsidR="008A4450" w:rsidRPr="004B3FCA" w14:paraId="5DF91754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F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0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Monto del siniestro ocurrido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1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2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53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66" w14:textId="77777777" w:rsidTr="005053B0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61" w14:textId="169C5F89" w:rsidR="008A4450" w:rsidRPr="004B3FCA" w:rsidRDefault="0041353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2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Monto salvamentos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3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4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6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E8080D" w:rsidRPr="004B3FCA" w14:paraId="57E876CE" w14:textId="77777777" w:rsidTr="005053B0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B5294A" w14:textId="78F3E722" w:rsidR="00E8080D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EB01" w14:textId="16C390D1" w:rsidR="00E8080D" w:rsidRPr="004B3FCA" w:rsidRDefault="00E8080D" w:rsidP="00E8080D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Fecha de </w:t>
            </w:r>
            <w:r>
              <w:rPr>
                <w:rFonts w:ascii="Georgia" w:hAnsi="Georgia" w:cs="Georgia"/>
                <w:sz w:val="20"/>
                <w:szCs w:val="20"/>
              </w:rPr>
              <w:t>ocurrencia</w:t>
            </w:r>
            <w:r w:rsidRPr="004B3FCA">
              <w:rPr>
                <w:rFonts w:ascii="Georgia" w:hAnsi="Georgia" w:cs="Georgia"/>
                <w:sz w:val="20"/>
                <w:szCs w:val="20"/>
              </w:rPr>
              <w:t xml:space="preserve"> del siniestro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473B" w14:textId="218F8C3A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48F2" w14:textId="1B034006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8553B1" w14:textId="66BBED6F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</w:p>
        </w:tc>
      </w:tr>
      <w:tr w:rsidR="00651E57" w:rsidRPr="004B3FCA" w14:paraId="231AC88C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560B8F6" w14:textId="01339D11" w:rsidR="00651E57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AA48804" w14:textId="075E09BE" w:rsidR="00651E57" w:rsidRPr="00E8080D" w:rsidRDefault="00651E57" w:rsidP="00651E57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E8080D">
              <w:rPr>
                <w:rFonts w:ascii="Georgia" w:hAnsi="Georgia" w:cs="Georgia"/>
                <w:sz w:val="20"/>
                <w:szCs w:val="20"/>
              </w:rPr>
              <w:t>Monto recuperado de reaseguro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02C258" w14:textId="39B1856D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E668FC" w14:textId="6A58756C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3565C2C" w14:textId="5E9D8D5E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</w:tbl>
    <w:p w14:paraId="5DF9176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768" w14:textId="77777777" w:rsidR="008A4450" w:rsidRPr="004B3FCA" w:rsidRDefault="008A4450" w:rsidP="008B4620">
      <w:pPr>
        <w:pStyle w:val="Texto"/>
        <w:spacing w:line="240" w:lineRule="auto"/>
        <w:jc w:val="center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 DEFINICION DE VARIABLES</w:t>
      </w:r>
      <w:r w:rsidRPr="004B3FCA">
        <w:rPr>
          <w:rFonts w:ascii="Georgia" w:hAnsi="Georgia" w:cs="Georgia"/>
          <w:sz w:val="20"/>
          <w:szCs w:val="20"/>
        </w:rPr>
        <w:t>.</w:t>
      </w:r>
    </w:p>
    <w:p w14:paraId="5DF91769" w14:textId="1228994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A continuación</w:t>
      </w:r>
      <w:r w:rsidR="00436733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se definen cada una de las variables que conforman los archivos planos estadísticos (AP).</w:t>
      </w:r>
    </w:p>
    <w:p w14:paraId="5DF9176A" w14:textId="77777777" w:rsidR="008A4450" w:rsidRPr="004B3FCA" w:rsidRDefault="008A4450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 “DATOS GENERALES”</w:t>
      </w:r>
    </w:p>
    <w:p w14:paraId="5DF9176B" w14:textId="1094D8F8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se especifica en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la Institución que entrega la información del ejercicio del </w:t>
      </w:r>
      <w:r w:rsidR="0075416A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75416A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75416A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 xml:space="preserve">, será el siguiente: </w:t>
      </w:r>
      <w:r w:rsidR="00D76E1F" w:rsidRPr="006764E4">
        <w:rPr>
          <w:rFonts w:ascii="Georgia" w:hAnsi="Georgia"/>
          <w:b/>
          <w:sz w:val="20"/>
          <w:szCs w:val="20"/>
        </w:rPr>
        <w:t>RR8</w:t>
      </w:r>
      <w:r w:rsidR="00D76E1F">
        <w:rPr>
          <w:rFonts w:ascii="Georgia" w:hAnsi="Georgia"/>
          <w:b/>
          <w:sz w:val="20"/>
          <w:szCs w:val="20"/>
        </w:rPr>
        <w:t>GFI</w:t>
      </w:r>
      <w:r w:rsidR="00D76E1F" w:rsidRPr="006764E4">
        <w:rPr>
          <w:rFonts w:ascii="Georgia" w:hAnsi="Georgia"/>
          <w:b/>
          <w:sz w:val="20"/>
          <w:szCs w:val="20"/>
        </w:rPr>
        <w:t>DGE</w:t>
      </w:r>
      <w:r w:rsidR="0053189C">
        <w:rPr>
          <w:rFonts w:ascii="Georgia" w:hAnsi="Georgia"/>
          <w:b/>
          <w:sz w:val="20"/>
          <w:szCs w:val="20"/>
        </w:rPr>
        <w:t>G</w:t>
      </w:r>
      <w:r w:rsidR="00D76E1F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D76E1F" w:rsidRPr="006764E4">
        <w:rPr>
          <w:rFonts w:ascii="Georgia" w:hAnsi="Georgia"/>
          <w:b/>
          <w:sz w:val="20"/>
          <w:szCs w:val="20"/>
        </w:rPr>
        <w:t>1231.TXT</w:t>
      </w:r>
    </w:p>
    <w:p w14:paraId="5DF9176C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la clave asignada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aseguradora a cada una de sus pólizas.</w:t>
      </w:r>
    </w:p>
    <w:p w14:paraId="5DF9176D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Inicio de vigencia:</w:t>
      </w:r>
      <w:r w:rsidR="008A4450" w:rsidRPr="004B3FCA">
        <w:rPr>
          <w:rFonts w:ascii="Georgia" w:hAnsi="Georgia" w:cs="Georgia"/>
          <w:sz w:val="20"/>
          <w:szCs w:val="20"/>
        </w:rPr>
        <w:t xml:space="preserve"> Registrar la fecha en que inicia la vigencia de la póliza (año, mes, día).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76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6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6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7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7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778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Fin de vigencia:</w:t>
      </w:r>
      <w:r w:rsidR="008A4450" w:rsidRPr="004B3FCA">
        <w:rPr>
          <w:rFonts w:ascii="Georgia" w:hAnsi="Georgia" w:cs="Georgia"/>
          <w:sz w:val="20"/>
          <w:szCs w:val="20"/>
        </w:rPr>
        <w:t xml:space="preserve"> Registrar la fecha en que finaliza la vigencia de la póliza.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81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7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8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82" w14:textId="77777777" w:rsidR="007E7D09" w:rsidRDefault="007E7D09" w:rsidP="008A4450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</w:p>
    <w:p w14:paraId="5DF91783" w14:textId="28B3DAB0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Moneda: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de acuerdo al </w:t>
      </w:r>
      <w:r w:rsidR="008A4450" w:rsidRPr="0086667F">
        <w:rPr>
          <w:rFonts w:ascii="Georgia" w:hAnsi="Georgia" w:cs="Georgia"/>
          <w:b/>
          <w:sz w:val="20"/>
          <w:szCs w:val="20"/>
        </w:rPr>
        <w:t>catálogo 2.1</w:t>
      </w:r>
      <w:r w:rsidR="008A4450" w:rsidRPr="004B3FCA">
        <w:rPr>
          <w:rFonts w:ascii="Georgia" w:hAnsi="Georgia" w:cs="Georgia"/>
          <w:sz w:val="20"/>
          <w:szCs w:val="20"/>
        </w:rPr>
        <w:t>, la clave de la moneda con la cual se emitió</w:t>
      </w:r>
      <w:r w:rsidR="00DF4B9B">
        <w:rPr>
          <w:rFonts w:ascii="Georgia" w:hAnsi="Georgia" w:cs="Georgia"/>
          <w:sz w:val="20"/>
          <w:szCs w:val="20"/>
        </w:rPr>
        <w:t xml:space="preserve"> </w:t>
      </w:r>
      <w:r w:rsidR="008A4450" w:rsidRPr="004B3FCA">
        <w:rPr>
          <w:rFonts w:ascii="Georgia" w:hAnsi="Georgia" w:cs="Georgia"/>
          <w:sz w:val="20"/>
          <w:szCs w:val="20"/>
        </w:rPr>
        <w:t>la póliza.</w:t>
      </w:r>
    </w:p>
    <w:p w14:paraId="5DF91784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Tipo de valor: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seleccionar, de acuerdo con el </w:t>
      </w:r>
      <w:r w:rsidR="008A4450" w:rsidRPr="0086667F">
        <w:rPr>
          <w:rFonts w:ascii="Georgia" w:hAnsi="Georgia" w:cs="Georgia"/>
          <w:b/>
          <w:sz w:val="20"/>
          <w:szCs w:val="20"/>
        </w:rPr>
        <w:t>catálogo 190</w:t>
      </w:r>
      <w:r w:rsidR="008A4450" w:rsidRPr="004B3FCA">
        <w:rPr>
          <w:rFonts w:ascii="Georgia" w:hAnsi="Georgia" w:cs="Georgia"/>
          <w:sz w:val="20"/>
          <w:szCs w:val="20"/>
        </w:rPr>
        <w:t>, el tipo de valor correspondiente a la emisión asegurada.</w:t>
      </w:r>
    </w:p>
    <w:p w14:paraId="5DF91785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lastRenderedPageBreak/>
        <w:t>6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 xml:space="preserve">. 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Clave y serie del emisor: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registrar la clave y la serie del emisor de la emisión asegurada.</w:t>
      </w:r>
    </w:p>
    <w:p w14:paraId="5DF91786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del emisor: </w:t>
      </w:r>
      <w:r w:rsidR="008A4450" w:rsidRPr="004B3FCA">
        <w:rPr>
          <w:rFonts w:ascii="Georgia" w:hAnsi="Georgia" w:cs="Georgia"/>
          <w:sz w:val="20"/>
          <w:szCs w:val="20"/>
        </w:rPr>
        <w:t>Se debe capturar el nombre completo de la institución o entidad responsable de la emisión asegurada.</w:t>
      </w:r>
    </w:p>
    <w:p w14:paraId="5DF91787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8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Monto de la emisión del bono: </w:t>
      </w:r>
      <w:r w:rsidR="008A4450" w:rsidRPr="004B3FCA">
        <w:rPr>
          <w:rFonts w:ascii="Georgia" w:hAnsi="Georgia" w:cs="Georgia"/>
          <w:sz w:val="20"/>
          <w:szCs w:val="20"/>
        </w:rPr>
        <w:t>Se debe registrar el monto equivalente en moneda nacional de la emisión del bono colocado en el mercado de valores.</w:t>
      </w:r>
    </w:p>
    <w:p w14:paraId="5DF91788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9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Fecha emisión: </w:t>
      </w:r>
      <w:r w:rsidR="008A4450" w:rsidRPr="004B3FCA">
        <w:rPr>
          <w:rFonts w:ascii="Georgia" w:hAnsi="Georgia" w:cs="Georgia"/>
          <w:sz w:val="20"/>
          <w:szCs w:val="20"/>
        </w:rPr>
        <w:t>Indicar la fecha en se emitió la emisión asegurada.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91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8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8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8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9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92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</w:p>
    <w:p w14:paraId="5DF91793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0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Plazo: </w:t>
      </w:r>
      <w:r w:rsidRPr="004B3FCA">
        <w:rPr>
          <w:rFonts w:ascii="Georgia" w:hAnsi="Georgia" w:cs="Georgia"/>
          <w:sz w:val="20"/>
          <w:szCs w:val="20"/>
        </w:rPr>
        <w:t>Se debe registrar en número de días, el periodo de vigencia de la emisión asegurada.</w:t>
      </w:r>
    </w:p>
    <w:p w14:paraId="5DF91794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1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Tasa interés anual: </w:t>
      </w:r>
      <w:r w:rsidRPr="004B3FCA">
        <w:rPr>
          <w:rFonts w:ascii="Georgia" w:hAnsi="Georgia" w:cs="Georgia"/>
          <w:sz w:val="20"/>
          <w:szCs w:val="20"/>
        </w:rPr>
        <w:t>Se debe reportar, en términos porcentuales, la tasa de interés anual pactada en la emisión asegurada.</w:t>
      </w:r>
    </w:p>
    <w:p w14:paraId="5DF91795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2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institución fiduciaria: </w:t>
      </w:r>
      <w:r w:rsidRPr="004B3FCA">
        <w:rPr>
          <w:rFonts w:ascii="Georgia" w:hAnsi="Georgia" w:cs="Georgia"/>
          <w:sz w:val="20"/>
          <w:szCs w:val="20"/>
        </w:rPr>
        <w:t>Se registrará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>la persona o Institución a la que se entregan en propiedad ciertos bienes o se transmiten determinados derechos, por parte del fideicomitente, con fines de administración y para la consecución de objetivos lícitos, definidos y posibles (Administrador de los bienes o derechos transmitidos por el fideicomitente para el cumplimiento de las obligaciones derivadas de la emisión asegurada).</w:t>
      </w:r>
    </w:p>
    <w:p w14:paraId="5DF91796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3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fideicomitente: </w:t>
      </w:r>
      <w:r w:rsidRPr="004B3FCA">
        <w:rPr>
          <w:rFonts w:ascii="Georgia" w:hAnsi="Georgia" w:cs="Georgia"/>
          <w:sz w:val="20"/>
          <w:szCs w:val="20"/>
        </w:rPr>
        <w:t>Se registrará la persona o Institución que entrega en propiedad los bienes o transmite los derechos a la persona o institución fiduciaria para que ésta los administre y realice con ellos el cumplimiento de finalidades lícitas, determinadas y posibles (Quien entrega los bienes o derechos al fiduciario para el cumplimiento de las obligaciones derivadas de la emisión asegurada).</w:t>
      </w:r>
    </w:p>
    <w:p w14:paraId="5DF91797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4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Calificación subyacente: </w:t>
      </w:r>
      <w:r w:rsidRPr="004B3FCA">
        <w:rPr>
          <w:rFonts w:ascii="Georgia" w:hAnsi="Georgia" w:cs="Georgia"/>
          <w:sz w:val="20"/>
          <w:szCs w:val="20"/>
        </w:rPr>
        <w:t xml:space="preserve">Se especificará de acuerdo con el </w:t>
      </w:r>
      <w:r w:rsidRPr="0086667F">
        <w:rPr>
          <w:rFonts w:ascii="Georgia" w:hAnsi="Georgia" w:cs="Georgia"/>
          <w:b/>
          <w:sz w:val="20"/>
          <w:szCs w:val="20"/>
        </w:rPr>
        <w:t>catálogo 191</w:t>
      </w:r>
      <w:r w:rsidRPr="004B3FCA">
        <w:rPr>
          <w:rFonts w:ascii="Georgia" w:hAnsi="Georgia" w:cs="Georgia"/>
          <w:sz w:val="20"/>
          <w:szCs w:val="20"/>
        </w:rPr>
        <w:t>, la calificación de la emisión asegurada otorgada por una agencia calificadora de valores.</w:t>
      </w:r>
    </w:p>
    <w:p w14:paraId="5DF91798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5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País donde se emitió la calificación: </w:t>
      </w:r>
      <w:r w:rsidRPr="004B3FCA">
        <w:rPr>
          <w:rFonts w:ascii="Georgia" w:hAnsi="Georgia" w:cs="Georgia"/>
          <w:sz w:val="20"/>
          <w:szCs w:val="20"/>
        </w:rPr>
        <w:t xml:space="preserve">Se debe registrar conforme al </w:t>
      </w:r>
      <w:r w:rsidRPr="0086667F">
        <w:rPr>
          <w:rFonts w:ascii="Georgia" w:hAnsi="Georgia" w:cs="Georgia"/>
          <w:b/>
          <w:sz w:val="20"/>
          <w:szCs w:val="20"/>
        </w:rPr>
        <w:t>catálogo 192</w:t>
      </w:r>
      <w:r w:rsidRPr="004B3FCA">
        <w:rPr>
          <w:rFonts w:ascii="Georgia" w:hAnsi="Georgia" w:cs="Georgia"/>
          <w:sz w:val="20"/>
          <w:szCs w:val="20"/>
        </w:rPr>
        <w:t>, el país donde la agencia calificadora emitió la calificación subyacente.</w:t>
      </w:r>
    </w:p>
    <w:p w14:paraId="5DF91799" w14:textId="31B8A61C" w:rsidR="008A4450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6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Valores respaldado</w:t>
      </w:r>
      <w:r w:rsidR="00EB5B18">
        <w:rPr>
          <w:rFonts w:ascii="Georgia" w:hAnsi="Georgia" w:cs="Georgia"/>
          <w:b/>
          <w:bCs/>
          <w:sz w:val="20"/>
          <w:szCs w:val="20"/>
        </w:rPr>
        <w:t>s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: </w:t>
      </w:r>
      <w:r w:rsidRPr="004B3FCA">
        <w:rPr>
          <w:rFonts w:ascii="Georgia" w:hAnsi="Georgia" w:cs="Georgia"/>
          <w:sz w:val="20"/>
          <w:szCs w:val="20"/>
        </w:rPr>
        <w:t xml:space="preserve">Se especificarán, conforme el </w:t>
      </w:r>
      <w:r w:rsidRPr="008650DB">
        <w:rPr>
          <w:rFonts w:ascii="Georgia" w:hAnsi="Georgia" w:cs="Georgia"/>
          <w:b/>
          <w:sz w:val="20"/>
          <w:szCs w:val="20"/>
        </w:rPr>
        <w:t>catálogo 193</w:t>
      </w:r>
      <w:r w:rsidRPr="008650DB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el conjunto de activos que han sido, por cualquier medio transferidos o transmitidos al Emisor, o bien que, mediante cualquier medio, han sido adquiridos por éste, y dicho conjunto respalda el pago de los valores, títulos, obligaciones financieras o documentos que integran la emisión asegurada</w:t>
      </w:r>
      <w:r w:rsidR="009E4AFB">
        <w:rPr>
          <w:rFonts w:ascii="Georgia" w:hAnsi="Georgia" w:cs="Georgia"/>
          <w:sz w:val="20"/>
          <w:szCs w:val="20"/>
        </w:rPr>
        <w:t>.</w:t>
      </w:r>
    </w:p>
    <w:p w14:paraId="5DF9179A" w14:textId="7D976725" w:rsidR="008A4450" w:rsidRPr="004B3FCA" w:rsidRDefault="009E4AFB" w:rsidP="009E4AFB">
      <w:pPr>
        <w:pStyle w:val="Texto"/>
        <w:spacing w:line="240" w:lineRule="auto"/>
        <w:ind w:left="720" w:hanging="11"/>
        <w:rPr>
          <w:rFonts w:ascii="Georgia" w:hAnsi="Georgia" w:cs="Georgia"/>
          <w:sz w:val="20"/>
          <w:szCs w:val="20"/>
        </w:rPr>
      </w:pPr>
      <w:r w:rsidRPr="009E4AFB">
        <w:rPr>
          <w:rFonts w:ascii="Georgia" w:hAnsi="Georgia" w:cs="Georgia"/>
          <w:sz w:val="20"/>
          <w:szCs w:val="20"/>
        </w:rPr>
        <w:t xml:space="preserve">En el caso de </w:t>
      </w:r>
      <w:r w:rsidR="008A4450" w:rsidRPr="009E4AFB">
        <w:rPr>
          <w:rFonts w:ascii="Georgia" w:hAnsi="Georgia" w:cs="Georgia"/>
          <w:sz w:val="20"/>
          <w:szCs w:val="20"/>
        </w:rPr>
        <w:t>Bonos estatales y municipales</w:t>
      </w:r>
      <w:r w:rsidR="008A4450" w:rsidRPr="004B3FCA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s</w:t>
      </w:r>
      <w:r w:rsidR="008A4450" w:rsidRPr="004B3FCA">
        <w:rPr>
          <w:rFonts w:ascii="Georgia" w:hAnsi="Georgia" w:cs="Georgia"/>
          <w:sz w:val="20"/>
          <w:szCs w:val="20"/>
        </w:rPr>
        <w:t>e especificarán, los recursos que respaldan o garantizan la emisión asegurada</w:t>
      </w:r>
      <w:r w:rsidR="00010D1C">
        <w:rPr>
          <w:rFonts w:ascii="Georgia" w:hAnsi="Georgia" w:cs="Georgia"/>
          <w:sz w:val="20"/>
          <w:szCs w:val="20"/>
        </w:rPr>
        <w:t xml:space="preserve"> por gobierno e</w:t>
      </w:r>
      <w:r w:rsidR="001F5E04">
        <w:rPr>
          <w:rFonts w:ascii="Georgia" w:hAnsi="Georgia" w:cs="Georgia"/>
          <w:sz w:val="20"/>
          <w:szCs w:val="20"/>
        </w:rPr>
        <w:t>n sus tres niveles</w:t>
      </w:r>
      <w:r w:rsidR="000263FC">
        <w:rPr>
          <w:rFonts w:ascii="Georgia" w:hAnsi="Georgia" w:cs="Georgia"/>
          <w:sz w:val="20"/>
          <w:szCs w:val="20"/>
        </w:rPr>
        <w:t>.</w:t>
      </w:r>
    </w:p>
    <w:p w14:paraId="5DF9179C" w14:textId="2492431D" w:rsidR="00045C80" w:rsidRDefault="00FC1E09" w:rsidP="009063B3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Valores garantizados:</w:t>
      </w:r>
      <w:r w:rsidR="008A4450" w:rsidRPr="004B3FCA">
        <w:rPr>
          <w:rFonts w:ascii="Georgia" w:hAnsi="Georgia" w:cs="Georgia"/>
          <w:sz w:val="20"/>
          <w:szCs w:val="20"/>
        </w:rPr>
        <w:t xml:space="preserve"> Se especificará, conforme el </w:t>
      </w:r>
      <w:r w:rsidR="008A4450" w:rsidRPr="00350B47">
        <w:rPr>
          <w:rFonts w:ascii="Georgia" w:hAnsi="Georgia" w:cs="Georgia"/>
          <w:b/>
          <w:sz w:val="20"/>
          <w:szCs w:val="20"/>
        </w:rPr>
        <w:t>catálogo 195</w:t>
      </w:r>
      <w:r w:rsidR="008A4450" w:rsidRPr="004B3FCA">
        <w:rPr>
          <w:rFonts w:ascii="Georgia" w:hAnsi="Georgia" w:cs="Georgia"/>
          <w:sz w:val="20"/>
          <w:szCs w:val="20"/>
        </w:rPr>
        <w:t>, el respaldo de activos señalados en la propia emisión con que cuente la emisión asegurada y que sean diferentes a los valores respaldados por activos y a los bonos estatales y municipales.</w:t>
      </w:r>
    </w:p>
    <w:p w14:paraId="5DF917B4" w14:textId="11C91ABF" w:rsidR="008A4450" w:rsidRPr="004B3FCA" w:rsidRDefault="009063B3" w:rsidP="00B01ECD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18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D7CFE" w:rsidRPr="7709A599">
        <w:rPr>
          <w:rFonts w:ascii="Georgia" w:hAnsi="Georgia" w:cs="Georgia"/>
          <w:b/>
          <w:bCs/>
          <w:sz w:val="20"/>
          <w:szCs w:val="20"/>
        </w:rPr>
        <w:t>C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olateral: </w:t>
      </w:r>
      <w:r w:rsidR="008A4450" w:rsidRPr="7709A599">
        <w:rPr>
          <w:rFonts w:ascii="Georgia" w:hAnsi="Georgia" w:cs="Georgia"/>
          <w:sz w:val="20"/>
          <w:szCs w:val="20"/>
        </w:rPr>
        <w:t>Se describirán los bienes o derechos con los que una Institución de Seguros cuente, como respaldo adicional para hacer frente a las obligaciones que deriven de una póliza de Seguro de Garantía Financiera que aquélla haya emitido</w:t>
      </w:r>
    </w:p>
    <w:p w14:paraId="5DF917B5" w14:textId="7ACBB7FB" w:rsidR="008A4450" w:rsidRDefault="009063B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19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Monto colateral:</w:t>
      </w:r>
      <w:r w:rsidR="008A4450" w:rsidRPr="004B3FCA">
        <w:rPr>
          <w:rFonts w:ascii="Georgia" w:hAnsi="Georgia" w:cs="Georgia"/>
          <w:sz w:val="20"/>
          <w:szCs w:val="20"/>
        </w:rPr>
        <w:t xml:space="preserve"> Se especificará el monto total equivalente a moneda nacional del colateral o colaterales que respaldan la emisión asegurada.</w:t>
      </w:r>
    </w:p>
    <w:p w14:paraId="5DF917B6" w14:textId="77777777" w:rsidR="00CE1FF1" w:rsidRPr="004B3FCA" w:rsidRDefault="00CE1FF1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5DF917B7" w14:textId="32595BC5" w:rsidR="008A4450" w:rsidRPr="004B3FCA" w:rsidRDefault="45C2C214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2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 “EMISION”</w:t>
      </w:r>
    </w:p>
    <w:p w14:paraId="5DF917B8" w14:textId="4477CBCF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lo indica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la Institución que entrega la información del ejercicio del </w:t>
      </w:r>
      <w:r w:rsidR="003E6B79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3E6B79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3E6B79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>, será el siguiente: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3E6B79" w:rsidRPr="006764E4">
        <w:rPr>
          <w:rFonts w:ascii="Georgia" w:hAnsi="Georgia"/>
          <w:b/>
          <w:sz w:val="20"/>
          <w:szCs w:val="20"/>
        </w:rPr>
        <w:t>RR8</w:t>
      </w:r>
      <w:r w:rsidR="003E6B79">
        <w:rPr>
          <w:rFonts w:ascii="Georgia" w:hAnsi="Georgia"/>
          <w:b/>
          <w:sz w:val="20"/>
          <w:szCs w:val="20"/>
        </w:rPr>
        <w:t>GFIEMIG</w:t>
      </w:r>
      <w:r w:rsidR="003E6B79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3E6B79" w:rsidRPr="006764E4">
        <w:rPr>
          <w:rFonts w:ascii="Georgia" w:hAnsi="Georgia"/>
          <w:b/>
          <w:sz w:val="20"/>
          <w:szCs w:val="20"/>
        </w:rPr>
        <w:t>1231.TXT</w:t>
      </w:r>
    </w:p>
    <w:p w14:paraId="5DF917B9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lastRenderedPageBreak/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la clave asignada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aseguradora a cada una de sus pólizas.</w:t>
      </w:r>
    </w:p>
    <w:p w14:paraId="5DF917BA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Cobertura sobre intereses: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el porcentaje de suma asegurada cubierta por la póliza por concepto de intereses.</w:t>
      </w:r>
    </w:p>
    <w:p w14:paraId="5DF917BB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Cobertura sobre capital: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el porcentaje de suma asegurada cubierta por la póliza por concepto de principal.</w:t>
      </w:r>
    </w:p>
    <w:p w14:paraId="5DF917BC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Prima emitida: </w:t>
      </w:r>
      <w:r w:rsidR="008A4450" w:rsidRPr="004B3FCA">
        <w:rPr>
          <w:rFonts w:ascii="Georgia" w:hAnsi="Georgia" w:cs="Georgia"/>
          <w:sz w:val="20"/>
          <w:szCs w:val="20"/>
        </w:rPr>
        <w:t>Se debe reportar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A4450" w:rsidRPr="004B3FCA">
        <w:rPr>
          <w:rFonts w:ascii="Georgia" w:hAnsi="Georgia" w:cs="Georgia"/>
          <w:sz w:val="20"/>
          <w:szCs w:val="20"/>
        </w:rPr>
        <w:t>el monto total de la prima neta, correspondiente a las pólizas de seguros expedidas durante el periodo de reporte, más endosos de aumento menos endosos de disminución y cancelaciones.</w:t>
      </w:r>
    </w:p>
    <w:p w14:paraId="5DF917BD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Prima retenida: </w:t>
      </w:r>
      <w:r w:rsidR="008A4450" w:rsidRPr="004B3FCA">
        <w:rPr>
          <w:rFonts w:ascii="Georgia" w:hAnsi="Georgia" w:cs="Georgia"/>
          <w:sz w:val="20"/>
          <w:szCs w:val="20"/>
        </w:rPr>
        <w:t>Se debe reportar el monto total de la prima retenida, correspondiente a las pólizas emitidas durante el periodo de reporte, más endosos de aumento menos endosos de disminución y cancelaciones.</w:t>
      </w:r>
    </w:p>
    <w:p w14:paraId="5DF917BE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6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Suma asegurada: </w:t>
      </w:r>
      <w:r w:rsidR="008A4450" w:rsidRPr="004B3FCA">
        <w:rPr>
          <w:rFonts w:ascii="Georgia" w:hAnsi="Georgia" w:cs="Georgia"/>
          <w:sz w:val="20"/>
          <w:szCs w:val="20"/>
        </w:rPr>
        <w:t>Se debe reportar el monto total de la suma asegurada contratada por</w:t>
      </w:r>
      <w:r w:rsidR="008A4450" w:rsidRPr="004B3FCA">
        <w:rPr>
          <w:rFonts w:ascii="Georgia" w:hAnsi="Georgia" w:cs="Georgia"/>
          <w:sz w:val="20"/>
          <w:szCs w:val="20"/>
        </w:rPr>
        <w:br/>
        <w:t>el asegurado.</w:t>
      </w:r>
    </w:p>
    <w:p w14:paraId="5DF917BF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Suma asegurada cedida: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registrar el monto de la suma asegurada cedida en reaseguro proporcional.</w:t>
      </w:r>
    </w:p>
    <w:p w14:paraId="5DF917C2" w14:textId="70FDFBAB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8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Participación reaseguradora</w:t>
      </w:r>
      <w:r w:rsidR="0015797E" w:rsidRPr="7709A599">
        <w:rPr>
          <w:rFonts w:ascii="Georgia" w:hAnsi="Georgia" w:cs="Georgia"/>
          <w:b/>
          <w:bCs/>
          <w:sz w:val="20"/>
          <w:szCs w:val="20"/>
        </w:rPr>
        <w:t>: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A4450" w:rsidRPr="7709A599">
        <w:rPr>
          <w:rFonts w:ascii="Georgia" w:hAnsi="Georgia" w:cs="Georgia"/>
          <w:sz w:val="20"/>
          <w:szCs w:val="20"/>
        </w:rPr>
        <w:t>Se debe registrar, en términos porcentuales, la participación de la reaseguradora respecto a la suma asegurada cedida.</w:t>
      </w:r>
    </w:p>
    <w:p w14:paraId="5DF917C3" w14:textId="5BDE0969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9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Nombre reaseguradora</w:t>
      </w:r>
      <w:r w:rsidR="0015797E" w:rsidRPr="7709A599">
        <w:rPr>
          <w:rFonts w:ascii="Georgia" w:hAnsi="Georgia" w:cs="Georgia"/>
          <w:b/>
          <w:bCs/>
          <w:sz w:val="20"/>
          <w:szCs w:val="20"/>
        </w:rPr>
        <w:t xml:space="preserve">: </w:t>
      </w:r>
      <w:r w:rsidR="008A4450" w:rsidRPr="7709A599">
        <w:rPr>
          <w:rFonts w:ascii="Georgia" w:hAnsi="Georgia" w:cs="Georgia"/>
          <w:sz w:val="20"/>
          <w:szCs w:val="20"/>
        </w:rPr>
        <w:t>Se debe capturar el nombre de la Institución reaseguradora, en términos de su mayor participación en la suma asegurada cedida.</w:t>
      </w:r>
    </w:p>
    <w:p w14:paraId="5DF917C4" w14:textId="4971F913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10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País de origen reaseguradora:</w:t>
      </w:r>
      <w:r w:rsidR="008A4450" w:rsidRPr="7709A599">
        <w:rPr>
          <w:rFonts w:ascii="Georgia" w:hAnsi="Georgia" w:cs="Georgia"/>
          <w:sz w:val="20"/>
          <w:szCs w:val="20"/>
        </w:rPr>
        <w:t xml:space="preserve"> Se debe registrar de acuerdo con el 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catálogo 192</w:t>
      </w:r>
      <w:r w:rsidR="008A4450" w:rsidRPr="7709A599">
        <w:rPr>
          <w:rFonts w:ascii="Georgia" w:hAnsi="Georgia" w:cs="Georgia"/>
          <w:sz w:val="20"/>
          <w:szCs w:val="20"/>
        </w:rPr>
        <w:t>, el país de origen de la reaseguradora, en términos de su mayor participación en la suma asegurada cedida.</w:t>
      </w:r>
    </w:p>
    <w:p w14:paraId="5DF917C5" w14:textId="67E6CAAD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11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Calificación reaseguradora: </w:t>
      </w:r>
      <w:r w:rsidR="008A4450" w:rsidRPr="7709A599">
        <w:rPr>
          <w:rFonts w:ascii="Georgia" w:hAnsi="Georgia" w:cs="Georgia"/>
          <w:sz w:val="20"/>
          <w:szCs w:val="20"/>
        </w:rPr>
        <w:t>Se deberá registrar la calificación otorgada por una agencia calificadora de valores a la reaseguradora.</w:t>
      </w:r>
    </w:p>
    <w:p w14:paraId="5DF917C6" w14:textId="7BC00B47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12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Tipo de contrato reaseguradora:</w:t>
      </w:r>
      <w:r w:rsidR="008A4450" w:rsidRPr="7709A599">
        <w:rPr>
          <w:rFonts w:ascii="Georgia" w:hAnsi="Georgia" w:cs="Georgia"/>
          <w:sz w:val="20"/>
          <w:szCs w:val="20"/>
        </w:rPr>
        <w:t xml:space="preserve"> Se deberá registrar de acuerdo con el 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catálogo 196</w:t>
      </w:r>
      <w:r w:rsidR="008A4450" w:rsidRPr="7709A599">
        <w:rPr>
          <w:rFonts w:ascii="Georgia" w:hAnsi="Georgia" w:cs="Georgia"/>
          <w:sz w:val="20"/>
          <w:szCs w:val="20"/>
        </w:rPr>
        <w:t>, el tipo de contrato que mantiene la reaseguradora respecto a la suma asegurada cedida.</w:t>
      </w:r>
    </w:p>
    <w:p w14:paraId="5DF917D8" w14:textId="77777777" w:rsidR="00CE1FF1" w:rsidRPr="004B3FCA" w:rsidRDefault="00CE1FF1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</w:p>
    <w:p w14:paraId="5DF917D9" w14:textId="163ABC58" w:rsidR="008A4450" w:rsidRPr="004B3FCA" w:rsidRDefault="271EE751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3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 “SINIESTROS”</w:t>
      </w:r>
    </w:p>
    <w:p w14:paraId="5DF917DA" w14:textId="2A835E9E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lo indica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Institución que entrega la información del ejercicio del </w:t>
      </w:r>
      <w:r w:rsidR="003E6B79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3E6B79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3E6B79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>, será el siguiente: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3E6B79" w:rsidRPr="006764E4">
        <w:rPr>
          <w:rFonts w:ascii="Georgia" w:hAnsi="Georgia"/>
          <w:b/>
          <w:sz w:val="20"/>
          <w:szCs w:val="20"/>
        </w:rPr>
        <w:t>RR8</w:t>
      </w:r>
      <w:r w:rsidR="003E6B79">
        <w:rPr>
          <w:rFonts w:ascii="Georgia" w:hAnsi="Georgia"/>
          <w:b/>
          <w:sz w:val="20"/>
          <w:szCs w:val="20"/>
        </w:rPr>
        <w:t>GFISING</w:t>
      </w:r>
      <w:r w:rsidR="003E6B79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3E6B79" w:rsidRPr="006764E4">
        <w:rPr>
          <w:rFonts w:ascii="Georgia" w:hAnsi="Georgia"/>
          <w:b/>
          <w:sz w:val="20"/>
          <w:szCs w:val="20"/>
        </w:rPr>
        <w:t>1231.TXT</w:t>
      </w:r>
    </w:p>
    <w:p w14:paraId="5DF917DB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el número de clave asignado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de cada una de sus pólizas que hayan registrado siniestro en el periodo de reporte, independientemente de cuando haya sido emitida la póliza.</w:t>
      </w:r>
    </w:p>
    <w:p w14:paraId="5DF917DC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siniestro: </w:t>
      </w:r>
      <w:r w:rsidR="008A4450" w:rsidRPr="004B3FCA">
        <w:rPr>
          <w:rFonts w:ascii="Georgia" w:hAnsi="Georgia" w:cs="Georgia"/>
          <w:sz w:val="20"/>
          <w:szCs w:val="20"/>
        </w:rPr>
        <w:t>Se debe capturar la clave que la misma Institución le asignó al siniestro ocurrido, por lo que cada siniestro tendrá una clave diferente.</w:t>
      </w:r>
    </w:p>
    <w:p w14:paraId="5DF917DD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sz w:val="20"/>
          <w:szCs w:val="20"/>
        </w:rPr>
        <w:tab/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Fecha de reporte del siniestro:</w:t>
      </w:r>
      <w:r w:rsidR="008A4450" w:rsidRPr="004B3FCA">
        <w:rPr>
          <w:rFonts w:ascii="Georgia" w:hAnsi="Georgia" w:cs="Georgia"/>
          <w:sz w:val="20"/>
          <w:szCs w:val="20"/>
        </w:rPr>
        <w:t xml:space="preserve"> Indicar la fecha en que el siniestro fue reportado a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(año, mes, día), el formato de captura será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"/>
        <w:gridCol w:w="426"/>
        <w:gridCol w:w="425"/>
        <w:gridCol w:w="437"/>
        <w:gridCol w:w="425"/>
        <w:gridCol w:w="414"/>
        <w:gridCol w:w="284"/>
      </w:tblGrid>
      <w:tr w:rsidR="008A4450" w:rsidRPr="004B3FCA" w14:paraId="5DF917E6" w14:textId="77777777" w:rsidTr="00D76E1F">
        <w:trPr>
          <w:cantSplit/>
          <w:jc w:val="center"/>
        </w:trPr>
        <w:tc>
          <w:tcPr>
            <w:tcW w:w="425" w:type="dxa"/>
          </w:tcPr>
          <w:p w14:paraId="5DF917D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54" w:type="dxa"/>
          </w:tcPr>
          <w:p w14:paraId="5DF917D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5DF917E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DF917E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37" w:type="dxa"/>
          </w:tcPr>
          <w:p w14:paraId="5DF917E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425" w:type="dxa"/>
          </w:tcPr>
          <w:p w14:paraId="5DF917E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14:paraId="5DF917E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284" w:type="dxa"/>
          </w:tcPr>
          <w:p w14:paraId="5DF917E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E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</w:p>
    <w:p w14:paraId="5DF917E8" w14:textId="4F74790C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Monto del siniestro ocurrido: </w:t>
      </w:r>
      <w:r w:rsidR="008A4450" w:rsidRPr="004B3FCA">
        <w:rPr>
          <w:rFonts w:ascii="Georgia" w:hAnsi="Georgia" w:cs="Georgia"/>
          <w:sz w:val="20"/>
          <w:szCs w:val="20"/>
        </w:rPr>
        <w:t>Se debe registrar el monto por concepto de siniestro derivado de l</w:t>
      </w:r>
      <w:r w:rsidR="00871CF5">
        <w:rPr>
          <w:rFonts w:ascii="Georgia" w:hAnsi="Georgia" w:cs="Georgia"/>
          <w:sz w:val="20"/>
          <w:szCs w:val="20"/>
        </w:rPr>
        <w:t xml:space="preserve">as reclamaciones </w:t>
      </w:r>
      <w:r w:rsidR="008A4450" w:rsidRPr="004B3FCA">
        <w:rPr>
          <w:rFonts w:ascii="Georgia" w:hAnsi="Georgia" w:cs="Georgia"/>
          <w:sz w:val="20"/>
          <w:szCs w:val="20"/>
        </w:rPr>
        <w:t>registrad</w:t>
      </w:r>
      <w:r w:rsidR="00871CF5">
        <w:rPr>
          <w:rFonts w:ascii="Georgia" w:hAnsi="Georgia" w:cs="Georgia"/>
          <w:sz w:val="20"/>
          <w:szCs w:val="20"/>
        </w:rPr>
        <w:t>a</w:t>
      </w:r>
      <w:r w:rsidR="008A4450" w:rsidRPr="004B3FCA">
        <w:rPr>
          <w:rFonts w:ascii="Georgia" w:hAnsi="Georgia" w:cs="Georgia"/>
          <w:sz w:val="20"/>
          <w:szCs w:val="20"/>
        </w:rPr>
        <w:t>s durante el periodo de reporte</w:t>
      </w:r>
      <w:r w:rsidR="00EF73B7">
        <w:rPr>
          <w:rFonts w:ascii="Georgia" w:hAnsi="Georgia" w:cs="Georgia"/>
          <w:sz w:val="20"/>
          <w:szCs w:val="20"/>
        </w:rPr>
        <w:t>.</w:t>
      </w:r>
    </w:p>
    <w:p w14:paraId="5DF917EB" w14:textId="60DBB125" w:rsidR="008A4450" w:rsidRDefault="00363EA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Monto salvamentos.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reportar el monto estimado de los bienes recuperados, que se relaciona con el mismo siniestro, durante el periodo de reporte.</w:t>
      </w:r>
    </w:p>
    <w:p w14:paraId="3CF4F9CB" w14:textId="0CD1A96B" w:rsidR="00F418B9" w:rsidRPr="00FF3A17" w:rsidRDefault="00946C8B" w:rsidP="7709A599">
      <w:pPr>
        <w:pStyle w:val="ROMANOS"/>
        <w:tabs>
          <w:tab w:val="clear" w:pos="720"/>
        </w:tabs>
        <w:spacing w:after="120" w:line="240" w:lineRule="auto"/>
        <w:ind w:left="709" w:hanging="425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6</w:t>
      </w:r>
      <w:r w:rsidR="00F418B9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F418B9" w:rsidRPr="7709A599">
        <w:rPr>
          <w:rFonts w:ascii="Georgia" w:hAnsi="Georgia" w:cs="Georgia"/>
          <w:b/>
          <w:bCs/>
          <w:sz w:val="20"/>
          <w:szCs w:val="20"/>
        </w:rPr>
        <w:t>Fecha de ocurrencia del siniestro</w:t>
      </w:r>
      <w:r w:rsidR="00F418B9" w:rsidRPr="7709A599">
        <w:rPr>
          <w:rFonts w:ascii="Georgia" w:hAnsi="Georgia" w:cs="Georgia"/>
          <w:sz w:val="20"/>
          <w:szCs w:val="20"/>
        </w:rPr>
        <w:t>: Indicar la fecha en que ocurrió el siniestro, el formato de captura será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4"/>
        <w:gridCol w:w="426"/>
        <w:gridCol w:w="425"/>
        <w:gridCol w:w="437"/>
        <w:gridCol w:w="425"/>
        <w:gridCol w:w="414"/>
        <w:gridCol w:w="284"/>
      </w:tblGrid>
      <w:tr w:rsidR="00F418B9" w:rsidRPr="00860198" w14:paraId="67769AB1" w14:textId="77777777" w:rsidTr="00682388">
        <w:trPr>
          <w:cantSplit/>
          <w:jc w:val="center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BCD6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lastRenderedPageBreak/>
              <w:t>a</w:t>
            </w: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C1A48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9335E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4769C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73A3B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B112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m</w:t>
            </w:r>
          </w:p>
        </w:tc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2A587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50968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d</w:t>
            </w:r>
          </w:p>
        </w:tc>
      </w:tr>
    </w:tbl>
    <w:p w14:paraId="6727CC0E" w14:textId="77777777" w:rsidR="00F418B9" w:rsidRDefault="00F418B9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0E8DF2CE" w14:textId="01B7C793" w:rsidR="00165A99" w:rsidRDefault="00946C8B" w:rsidP="00165A99">
      <w:pPr>
        <w:pStyle w:val="Texto"/>
        <w:spacing w:after="120" w:line="240" w:lineRule="auto"/>
        <w:ind w:left="709" w:hanging="425"/>
        <w:rPr>
          <w:rFonts w:ascii="Georgia" w:hAnsi="Georgia" w:cs="Georgia"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6135F9" w:rsidRPr="006135F9">
        <w:rPr>
          <w:rFonts w:ascii="Georgia" w:hAnsi="Georgia" w:cs="Georgia"/>
          <w:b/>
          <w:bCs/>
          <w:sz w:val="20"/>
          <w:szCs w:val="20"/>
        </w:rPr>
        <w:t>.</w:t>
      </w:r>
      <w:r w:rsidR="006135F9" w:rsidRPr="006135F9">
        <w:rPr>
          <w:rFonts w:ascii="Georgia" w:hAnsi="Georgia" w:cs="Georgia"/>
          <w:b/>
          <w:bCs/>
          <w:sz w:val="20"/>
          <w:szCs w:val="20"/>
        </w:rPr>
        <w:tab/>
        <w:t xml:space="preserve">Monto recuperado de reaseguro: </w:t>
      </w:r>
      <w:r w:rsidR="006135F9" w:rsidRPr="006135F9">
        <w:rPr>
          <w:rFonts w:ascii="Georgia" w:hAnsi="Georgia" w:cs="Georgia"/>
          <w:bCs/>
          <w:sz w:val="20"/>
          <w:szCs w:val="20"/>
        </w:rPr>
        <w:t xml:space="preserve">Se reportará el monto estimado a recuperar de reaseguro de las reclamaciones contabilizadas en el ejercicio, </w:t>
      </w:r>
      <w:r w:rsidR="00165A99" w:rsidRPr="006135F9">
        <w:rPr>
          <w:rFonts w:ascii="Georgia" w:hAnsi="Georgia" w:cs="Georgia"/>
          <w:bCs/>
          <w:sz w:val="20"/>
          <w:szCs w:val="20"/>
        </w:rPr>
        <w:t>de acuerdo con</w:t>
      </w:r>
      <w:r w:rsidR="006135F9" w:rsidRPr="006135F9">
        <w:rPr>
          <w:rFonts w:ascii="Georgia" w:hAnsi="Georgia" w:cs="Georgia"/>
          <w:bCs/>
          <w:sz w:val="20"/>
          <w:szCs w:val="20"/>
        </w:rPr>
        <w:t xml:space="preserve"> los contratos de </w:t>
      </w:r>
      <w:r w:rsidR="00165A99" w:rsidRPr="006135F9">
        <w:rPr>
          <w:rFonts w:ascii="Georgia" w:hAnsi="Georgia" w:cs="Georgia"/>
          <w:bCs/>
          <w:sz w:val="20"/>
          <w:szCs w:val="20"/>
        </w:rPr>
        <w:t>reaseguro proporcionales.</w:t>
      </w:r>
    </w:p>
    <w:p w14:paraId="58EBB940" w14:textId="7A6DC997" w:rsidR="00FF3A17" w:rsidRPr="006135F9" w:rsidRDefault="00FF3A17" w:rsidP="00F418B9">
      <w:pPr>
        <w:pStyle w:val="Texto"/>
        <w:spacing w:after="120" w:line="240" w:lineRule="auto"/>
        <w:ind w:left="709" w:hanging="425"/>
        <w:rPr>
          <w:rFonts w:ascii="Georgia" w:hAnsi="Georgia" w:cs="Georgia"/>
          <w:b/>
          <w:bCs/>
          <w:sz w:val="20"/>
          <w:szCs w:val="20"/>
        </w:rPr>
      </w:pPr>
    </w:p>
    <w:p w14:paraId="1D3BEDAD" w14:textId="77777777" w:rsidR="00080F5E" w:rsidRPr="004B3FCA" w:rsidRDefault="00080F5E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5DF917EC" w14:textId="77777777" w:rsidR="008A4450" w:rsidRPr="004B3FCA" w:rsidRDefault="008A4450" w:rsidP="008A4450">
      <w:pPr>
        <w:rPr>
          <w:rFonts w:ascii="Georgia" w:hAnsi="Georgia" w:cs="Georgia"/>
          <w:sz w:val="20"/>
          <w:szCs w:val="20"/>
        </w:rPr>
      </w:pPr>
    </w:p>
    <w:p w14:paraId="5DF917ED" w14:textId="77777777" w:rsidR="008A4450" w:rsidRPr="004B3FCA" w:rsidRDefault="008A4450" w:rsidP="008B4620">
      <w:pPr>
        <w:pStyle w:val="Texto"/>
        <w:tabs>
          <w:tab w:val="left" w:pos="2039"/>
        </w:tabs>
        <w:spacing w:after="70"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 xml:space="preserve">3. </w:t>
      </w:r>
      <w:r w:rsidR="008B4620" w:rsidRPr="004B3FCA">
        <w:rPr>
          <w:rFonts w:ascii="Georgia" w:hAnsi="Georgia" w:cs="Georgia"/>
          <w:b/>
          <w:bCs/>
          <w:sz w:val="20"/>
          <w:szCs w:val="20"/>
        </w:rPr>
        <w:t>CATÁLOGOS</w:t>
      </w:r>
    </w:p>
    <w:p w14:paraId="5DF917EE" w14:textId="77777777" w:rsidR="008A4450" w:rsidRPr="004B3FCA" w:rsidRDefault="008A4450" w:rsidP="008A4450">
      <w:pPr>
        <w:pStyle w:val="Texto"/>
        <w:spacing w:after="0" w:line="240" w:lineRule="auto"/>
        <w:ind w:firstLine="289"/>
        <w:rPr>
          <w:rFonts w:ascii="Georgia" w:hAnsi="Georgia" w:cs="Georgia"/>
          <w:b/>
          <w:bCs/>
          <w:sz w:val="20"/>
          <w:szCs w:val="20"/>
        </w:rPr>
      </w:pPr>
    </w:p>
    <w:p w14:paraId="5DF917EF" w14:textId="77777777" w:rsidR="008A4450" w:rsidRDefault="008A4450" w:rsidP="00045C80">
      <w:pPr>
        <w:pStyle w:val="Texto"/>
        <w:spacing w:after="70" w:line="240" w:lineRule="auto"/>
      </w:pPr>
      <w:r w:rsidRPr="004B3FCA">
        <w:rPr>
          <w:rFonts w:ascii="Georgia" w:hAnsi="Georgia" w:cs="Georgia"/>
          <w:sz w:val="20"/>
          <w:szCs w:val="20"/>
        </w:rPr>
        <w:t xml:space="preserve">Los catálogos referidos en el presente anexo se darán a conocer mediante las disposiciones administrativas que para tal efecto emitirá esta Comisión. </w:t>
      </w:r>
    </w:p>
    <w:sectPr w:rsidR="008A4450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F780" w14:textId="77777777" w:rsidR="00457637" w:rsidRDefault="00457637" w:rsidP="008A4450">
      <w:r>
        <w:separator/>
      </w:r>
    </w:p>
  </w:endnote>
  <w:endnote w:type="continuationSeparator" w:id="0">
    <w:p w14:paraId="04F04EBC" w14:textId="77777777" w:rsidR="00457637" w:rsidRDefault="00457637" w:rsidP="008A4450">
      <w:r>
        <w:continuationSeparator/>
      </w:r>
    </w:p>
  </w:endnote>
  <w:endnote w:type="continuationNotice" w:id="1">
    <w:p w14:paraId="043317B2" w14:textId="77777777" w:rsidR="00457637" w:rsidRDefault="00457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7813" w14:textId="77777777" w:rsidR="00457637" w:rsidRDefault="00457637" w:rsidP="008A4450">
      <w:r>
        <w:separator/>
      </w:r>
    </w:p>
  </w:footnote>
  <w:footnote w:type="continuationSeparator" w:id="0">
    <w:p w14:paraId="7AF3F3CA" w14:textId="77777777" w:rsidR="00457637" w:rsidRDefault="00457637" w:rsidP="008A4450">
      <w:r>
        <w:continuationSeparator/>
      </w:r>
    </w:p>
  </w:footnote>
  <w:footnote w:type="continuationNotice" w:id="1">
    <w:p w14:paraId="5571FA9A" w14:textId="77777777" w:rsidR="00457637" w:rsidRDefault="00457637"/>
  </w:footnote>
  <w:footnote w:id="2">
    <w:p w14:paraId="5DF917F4" w14:textId="77777777" w:rsidR="00423699" w:rsidRDefault="00423699" w:rsidP="008A4450">
      <w:r w:rsidRPr="00070636">
        <w:rPr>
          <w:rStyle w:val="Refdenotaalpie"/>
        </w:rPr>
        <w:t>*</w:t>
      </w:r>
      <w:r w:rsidRPr="00616300">
        <w:rPr>
          <w:rFonts w:ascii="Arial" w:hAnsi="Arial" w:cs="Arial"/>
          <w:b/>
          <w:bCs/>
          <w:sz w:val="14"/>
          <w:szCs w:val="14"/>
        </w:rPr>
        <w:t xml:space="preserve"> </w:t>
      </w:r>
      <w:r w:rsidRPr="00616300">
        <w:rPr>
          <w:rFonts w:ascii="Arial" w:hAnsi="Arial" w:cs="Arial"/>
          <w:sz w:val="14"/>
          <w:szCs w:val="14"/>
        </w:rPr>
        <w:t>S/C.- Son los campos que para su captura no requieren de un catálogo.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50"/>
    <w:rsid w:val="00010D1C"/>
    <w:rsid w:val="0001592F"/>
    <w:rsid w:val="00016A9B"/>
    <w:rsid w:val="000263FC"/>
    <w:rsid w:val="00031160"/>
    <w:rsid w:val="00041102"/>
    <w:rsid w:val="00045C80"/>
    <w:rsid w:val="00080F5E"/>
    <w:rsid w:val="00086282"/>
    <w:rsid w:val="001013B3"/>
    <w:rsid w:val="001027F2"/>
    <w:rsid w:val="00122210"/>
    <w:rsid w:val="0014715B"/>
    <w:rsid w:val="0015720B"/>
    <w:rsid w:val="0015797E"/>
    <w:rsid w:val="00163307"/>
    <w:rsid w:val="00165A99"/>
    <w:rsid w:val="001B3872"/>
    <w:rsid w:val="001F5E04"/>
    <w:rsid w:val="00263FF1"/>
    <w:rsid w:val="00334FC5"/>
    <w:rsid w:val="00350602"/>
    <w:rsid w:val="00350B47"/>
    <w:rsid w:val="00363EA3"/>
    <w:rsid w:val="003858D1"/>
    <w:rsid w:val="003C1B92"/>
    <w:rsid w:val="003C53C7"/>
    <w:rsid w:val="003E6B79"/>
    <w:rsid w:val="003F2E3E"/>
    <w:rsid w:val="00401599"/>
    <w:rsid w:val="00403006"/>
    <w:rsid w:val="00413530"/>
    <w:rsid w:val="00423699"/>
    <w:rsid w:val="00436733"/>
    <w:rsid w:val="004566F9"/>
    <w:rsid w:val="00457637"/>
    <w:rsid w:val="0049796F"/>
    <w:rsid w:val="005053B0"/>
    <w:rsid w:val="00531845"/>
    <w:rsid w:val="0053189C"/>
    <w:rsid w:val="0059404F"/>
    <w:rsid w:val="005C198D"/>
    <w:rsid w:val="005D2794"/>
    <w:rsid w:val="005D2B7C"/>
    <w:rsid w:val="005E7216"/>
    <w:rsid w:val="00613408"/>
    <w:rsid w:val="006135F9"/>
    <w:rsid w:val="00651E57"/>
    <w:rsid w:val="00656098"/>
    <w:rsid w:val="0068038F"/>
    <w:rsid w:val="00682388"/>
    <w:rsid w:val="0075416A"/>
    <w:rsid w:val="00761164"/>
    <w:rsid w:val="00765571"/>
    <w:rsid w:val="007E7D09"/>
    <w:rsid w:val="008052D4"/>
    <w:rsid w:val="00816DAB"/>
    <w:rsid w:val="00830DB7"/>
    <w:rsid w:val="008650DB"/>
    <w:rsid w:val="00866BE6"/>
    <w:rsid w:val="00871CF5"/>
    <w:rsid w:val="00886149"/>
    <w:rsid w:val="008A4450"/>
    <w:rsid w:val="008B4620"/>
    <w:rsid w:val="008C4ECE"/>
    <w:rsid w:val="008C7027"/>
    <w:rsid w:val="008D7CFE"/>
    <w:rsid w:val="009063B3"/>
    <w:rsid w:val="00946C8B"/>
    <w:rsid w:val="00964E4C"/>
    <w:rsid w:val="00992AEF"/>
    <w:rsid w:val="009E4AFB"/>
    <w:rsid w:val="00A55572"/>
    <w:rsid w:val="00A66EF2"/>
    <w:rsid w:val="00AB09B3"/>
    <w:rsid w:val="00AD3672"/>
    <w:rsid w:val="00B01ECD"/>
    <w:rsid w:val="00B45575"/>
    <w:rsid w:val="00B51D69"/>
    <w:rsid w:val="00B7213E"/>
    <w:rsid w:val="00B869A2"/>
    <w:rsid w:val="00BA22FF"/>
    <w:rsid w:val="00BA4110"/>
    <w:rsid w:val="00BB4BC8"/>
    <w:rsid w:val="00BC2DE7"/>
    <w:rsid w:val="00BD3AF0"/>
    <w:rsid w:val="00C01458"/>
    <w:rsid w:val="00C128D6"/>
    <w:rsid w:val="00C25577"/>
    <w:rsid w:val="00C31F55"/>
    <w:rsid w:val="00C34183"/>
    <w:rsid w:val="00C8609C"/>
    <w:rsid w:val="00CC2ECD"/>
    <w:rsid w:val="00CD54DC"/>
    <w:rsid w:val="00CD5AAE"/>
    <w:rsid w:val="00CE1FF1"/>
    <w:rsid w:val="00D73109"/>
    <w:rsid w:val="00D76E1F"/>
    <w:rsid w:val="00D8012F"/>
    <w:rsid w:val="00DA1832"/>
    <w:rsid w:val="00DF4B9B"/>
    <w:rsid w:val="00DF5ED0"/>
    <w:rsid w:val="00E225DA"/>
    <w:rsid w:val="00E8080D"/>
    <w:rsid w:val="00EB5B18"/>
    <w:rsid w:val="00EF73B7"/>
    <w:rsid w:val="00F418B9"/>
    <w:rsid w:val="00F46ACE"/>
    <w:rsid w:val="00F514A6"/>
    <w:rsid w:val="00F60574"/>
    <w:rsid w:val="00FC1E09"/>
    <w:rsid w:val="00FE7370"/>
    <w:rsid w:val="00FF3A17"/>
    <w:rsid w:val="00FF44B7"/>
    <w:rsid w:val="19112F70"/>
    <w:rsid w:val="271EE751"/>
    <w:rsid w:val="339E6A43"/>
    <w:rsid w:val="3F8CD290"/>
    <w:rsid w:val="4128A2F1"/>
    <w:rsid w:val="45C2C214"/>
    <w:rsid w:val="5562B375"/>
    <w:rsid w:val="7709A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DF915BC"/>
  <w15:docId w15:val="{12B3A904-A084-4543-9353-333BFC5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1"/>
    <w:uiPriority w:val="99"/>
    <w:rsid w:val="008A445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8A4450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uiPriority w:val="99"/>
    <w:rsid w:val="008A445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uiPriority w:val="99"/>
    <w:locked/>
    <w:rsid w:val="008A4450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8A4450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8A445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8A4450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character" w:styleId="Refdenotaalpie">
    <w:name w:val="footnote reference"/>
    <w:basedOn w:val="Fuentedeprrafopredeter"/>
    <w:uiPriority w:val="99"/>
    <w:semiHidden/>
    <w:rsid w:val="008A445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4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45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51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1D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51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1D6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echa xmlns="8a1bad36-d8b0-4cfa-9462-7c748c5ba06c">2024-12-01T06:00:00+00:00</Fecha>
    <Ejercicio xmlns="8a1bad36-d8b0-4cfa-9462-7c748c5ba06c">2024: Nueva Estructura Seguros (CUSF)</Ejercicio>
    <Orden xmlns="8a1bad36-d8b0-4cfa-9462-7c748c5ba06c">B</Orden>
    <_dlc_DocId xmlns="fbb82a6a-a961-4754-99c6-5e8b59674839">ZUWP26PT267V-208-674</_dlc_DocId>
    <_dlc_DocIdUrl xmlns="fbb82a6a-a961-4754-99c6-5e8b59674839">
      <Url>https://www.cnsf.gob.mx/Sistemas/_layouts/15/DocIdRedir.aspx?ID=ZUWP26PT267V-208-674</Url>
      <Description>ZUWP26PT267V-208-674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5005CA-A079-4D09-B312-ED13DFE3AC86}"/>
</file>

<file path=customXml/itemProps2.xml><?xml version="1.0" encoding="utf-8"?>
<ds:datastoreItem xmlns:ds="http://schemas.openxmlformats.org/officeDocument/2006/customXml" ds:itemID="{E1C28459-D517-43B9-B152-54C6BA405C12}"/>
</file>

<file path=customXml/itemProps3.xml><?xml version="1.0" encoding="utf-8"?>
<ds:datastoreItem xmlns:ds="http://schemas.openxmlformats.org/officeDocument/2006/customXml" ds:itemID="{F8A2FB76-9784-4C59-953F-80B9CD8A91F8}"/>
</file>

<file path=customXml/itemProps4.xml><?xml version="1.0" encoding="utf-8"?>
<ds:datastoreItem xmlns:ds="http://schemas.openxmlformats.org/officeDocument/2006/customXml" ds:itemID="{059D1596-7B6E-4486-BFCF-693628945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2034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del Sistema Estadístico del Ramo de Garantía Financiera (Versión 01)</vt:lpstr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Sistema Estadístico del Ramo de Garantía Financiera (Versión 01)</dc:title>
  <dc:subject/>
  <dc:creator>NRojas</dc:creator>
  <cp:keywords/>
  <cp:lastModifiedBy>RICARDO HUMBERTO SEVILLA AGUILAR</cp:lastModifiedBy>
  <cp:revision>62</cp:revision>
  <dcterms:created xsi:type="dcterms:W3CDTF">2020-10-26T23:02:00Z</dcterms:created>
  <dcterms:modified xsi:type="dcterms:W3CDTF">2024-12-02T03:46:00Z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813c16b2-bb1b-4527-801c-5956500dc413</vt:lpwstr>
  </property>
</Properties>
</file>